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Guardian Bikes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1</w:t>
      </w:r>
    </w:p>
    <w:p>
      <w:pPr>
        <w:spacing w:before="0" w:after="160"/>
      </w:pPr>
      <w:r>
        <w:rPr>
          <w:b/>
          <w:color w:val="111111"/>
          <w:sz w:val="44"/>
        </w:rPr>
        <w:t>Three Things Every Parent Wants · PE Teacher Edition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Anxious Parents  ·  Hook: Authority  ·  Format: Expert Explainer  ·  Asset: Hybrid (UGC + B-roll)</w:t>
      </w:r>
    </w:p>
    <w:p>
      <w:pPr>
        <w:spacing w:before="280" w:after="80"/>
      </w:pPr>
      <w:r>
        <w:rPr>
          <w:b/>
          <w:color w:val="FF3D8A"/>
          <w:sz w:val="28"/>
        </w:rPr>
        <w:t>📺 Emulating this format</w:t>
      </w:r>
    </w:p>
    <w:p>
      <w:pPr>
        <w:spacing w:after="40"/>
      </w:pPr>
      <w:r>
        <w:rPr>
          <w:b/>
          <w:color w:val="111111"/>
          <w:sz w:val="24"/>
        </w:rPr>
        <w:t>Happy &amp; No Overwhelm. Burnout transformation testimonial</w:t>
      </w:r>
      <w:r>
        <w:rPr>
          <w:color w:val="666666"/>
          <w:sz w:val="24"/>
        </w:rPr>
        <w:t xml:space="preserve">  ·  </w:t>
      </w:r>
      <w:r>
        <w:rPr>
          <w:color w:val="666666"/>
          <w:sz w:val="24"/>
        </w:rPr>
        <w:t>Vesna Hrsto (Naturopath)</w:t>
      </w:r>
    </w:p>
    <w:p>
      <w:pPr>
        <w:spacing w:after="80"/>
      </w:pPr>
      <w:r>
        <w:rPr>
          <w:b/>
          <w:color w:val="00A06E"/>
          <w:sz w:val="18"/>
        </w:rPr>
        <w:t>● LIVE</w:t>
      </w:r>
      <w:r>
        <w:rPr>
          <w:color w:val="666666"/>
          <w:sz w:val="18"/>
        </w:rPr>
        <w:t xml:space="preserve">   ·   </w:t>
      </w:r>
      <w:r>
        <w:rPr>
          <w:color w:val="666666"/>
          <w:sz w:val="18"/>
        </w:rPr>
        <w:t>Running 974d</w:t>
      </w:r>
      <w:r>
        <w:rPr>
          <w:color w:val="666666"/>
          <w:sz w:val="18"/>
        </w:rPr>
        <w:t xml:space="preserve">   ·   </w:t>
      </w:r>
      <w:hyperlink r:id="rId9">
        <w:r>
          <w:rPr>
            <w:rFonts w:ascii="Arial"/>
            <w:sz w:val="20"/>
            <w:color w:val="FF3D8A"/>
            <w:u w:val="single"/>
          </w:rPr>
          <w:t xml:space="preserve">▶ Watch full MP4</w:t>
        </w:r>
      </w:hyperlink>
      <w:r>
        <w:rPr>
          <w:color w:val="666666"/>
          <w:sz w:val="18"/>
        </w:rPr>
        <w:t xml:space="preserve">   ·   </w:t>
      </w:r>
      <w:hyperlink r:id="rId10">
        <w:r>
          <w:rPr>
            <w:rFonts w:ascii="Arial"/>
            <w:sz w:val="20"/>
            <w:color w:val="FF3D8A"/>
            <w:u w:val="single"/>
          </w:rPr>
          <w:t xml:space="preserve">🔎 Open in Foreplay</w:t>
        </w:r>
      </w:hyperlink>
    </w:p>
    <w:p>
      <w:pPr>
        <w:spacing w:after="120"/>
        <w:ind w:left="360"/>
      </w:pPr>
      <w:r>
        <w:rPr>
          <w:i/>
          <w:color w:val="111111"/>
          <w:sz w:val="22"/>
        </w:rPr>
        <w:t>Long-form authority testimonial built on an outcome-listicle hook (✅ Happy ✅ No brain fog ✅ Better mum), pivots into a named-student quoted block, closes with 'helped 5,000 students' social proof.</w:t>
      </w:r>
    </w:p>
    <w:p>
      <w:pPr>
        <w:spacing w:before="160" w:after="40"/>
      </w:pPr>
      <w:r>
        <w:rPr>
          <w:rFonts w:ascii="Arial" w:hAnsi="Arial"/>
          <w:b/>
          <w:color w:val="666666"/>
          <w:sz w:val="18"/>
        </w:rPr>
        <w:t>STRUCTURAL SKELETON · BEATS TO LIFT</w:t>
      </w:r>
    </w:p>
    <w:p>
      <w:pPr>
        <w:spacing w:after="40"/>
        <w:ind w:left="216"/>
      </w:pPr>
      <w:r>
        <w:rPr>
          <w:b/>
          <w:color w:val="FF3D8A"/>
          <w:sz w:val="20"/>
        </w:rPr>
        <w:t xml:space="preserve">HOOK:  </w:t>
      </w:r>
      <w:r>
        <w:rPr>
          <w:color w:val="111111"/>
          <w:sz w:val="20"/>
        </w:rPr>
        <w:t>Outcome listicle as the opener (checkmark bullets), authority-led</w:t>
      </w:r>
    </w:p>
    <w:p>
      <w:pPr>
        <w:spacing w:after="40"/>
        <w:ind w:left="216"/>
      </w:pPr>
      <w:r>
        <w:rPr>
          <w:b/>
          <w:color w:val="FF3D8A"/>
          <w:sz w:val="20"/>
        </w:rPr>
        <w:t xml:space="preserve">SETUP / CREDIBILITY:  </w:t>
      </w:r>
      <w:r>
        <w:rPr>
          <w:color w:val="111111"/>
          <w:sz w:val="20"/>
        </w:rPr>
        <w:t>Authority figure introduces themselves with a quantified credential ('we've helped X students')</w:t>
      </w:r>
    </w:p>
    <w:p>
      <w:pPr>
        <w:spacing w:after="40"/>
        <w:ind w:left="216"/>
      </w:pPr>
      <w:r>
        <w:rPr>
          <w:b/>
          <w:color w:val="FF3D8A"/>
          <w:sz w:val="20"/>
        </w:rPr>
        <w:t xml:space="preserve">PROBLEM:  </w:t>
      </w:r>
      <w:r>
        <w:rPr>
          <w:color w:val="111111"/>
          <w:sz w:val="20"/>
        </w:rPr>
        <w:t>Named persona's quoted struggle ('Before I started, I was skeptical.')</w:t>
      </w:r>
    </w:p>
    <w:p>
      <w:pPr>
        <w:spacing w:after="40"/>
        <w:ind w:left="216"/>
      </w:pPr>
      <w:r>
        <w:rPr>
          <w:b/>
          <w:color w:val="FF3D8A"/>
          <w:sz w:val="20"/>
        </w:rPr>
        <w:t xml:space="preserve">REVEAL:  </w:t>
      </w:r>
      <w:r>
        <w:rPr>
          <w:color w:val="111111"/>
          <w:sz w:val="20"/>
        </w:rPr>
        <w:t>Outcome bullets, repeated. What changed</w:t>
      </w:r>
    </w:p>
    <w:p>
      <w:pPr>
        <w:spacing w:after="40"/>
        <w:ind w:left="216"/>
      </w:pPr>
      <w:r>
        <w:rPr>
          <w:b/>
          <w:color w:val="FF3D8A"/>
          <w:sz w:val="20"/>
        </w:rPr>
        <w:t xml:space="preserve">PROOF:  </w:t>
      </w:r>
      <w:r>
        <w:rPr>
          <w:color w:val="111111"/>
          <w:sz w:val="20"/>
        </w:rPr>
        <w:t>Quoted result from that named student, then count of others helped</w:t>
      </w:r>
    </w:p>
    <w:p>
      <w:pPr>
        <w:spacing w:after="40"/>
        <w:ind w:left="216"/>
      </w:pPr>
      <w:r>
        <w:rPr>
          <w:b/>
          <w:color w:val="FF3D8A"/>
          <w:sz w:val="20"/>
        </w:rPr>
        <w:t xml:space="preserve">CTA:  </w:t>
      </w:r>
      <w:r>
        <w:rPr>
          <w:color w:val="111111"/>
          <w:sz w:val="20"/>
        </w:rPr>
        <w:t>Direct ask, no hard-sell language</w:t>
      </w:r>
    </w:p>
    <w:p>
      <w:pPr>
        <w:spacing w:before="120" w:after="80"/>
      </w:pPr>
      <w:r>
        <w:rPr>
          <w:b/>
          <w:color w:val="00A06E"/>
          <w:sz w:val="22"/>
        </w:rPr>
        <w:t xml:space="preserve">✓ LIFT:  </w:t>
      </w:r>
      <w:r>
        <w:rPr>
          <w:color w:val="111111"/>
          <w:sz w:val="22"/>
        </w:rPr>
        <w:t>Translate the long-form testimonial architecture to a 30s spot: PE teacher opens with outcome bullets ('✅ Riding without training wheels ✅ Confident at the brake ✅ Off the iPad'), introduces self with quantified credential ('200+ kids taught'), then a named student's first-ride moment, then a short bullet recap, then 365-day-returns CTA.</w:t>
      </w:r>
    </w:p>
    <w:p>
      <w:pPr>
        <w:spacing w:after="160"/>
      </w:pPr>
      <w:r>
        <w:rPr>
          <w:b/>
          <w:color w:val="CC4444"/>
          <w:sz w:val="22"/>
        </w:rPr>
        <w:t xml:space="preserve">✗ DROP:  </w:t>
      </w:r>
      <w:r>
        <w:rPr>
          <w:color w:val="666666"/>
          <w:sz w:val="22"/>
        </w:rPr>
        <w:t>Vesna's burnout/menopause vocabulary; the 3-minute long-form ad length (Guardian's spot is 30s, not advertorial); the 'Buh-Bye Burnout' branded callout.</w:t>
      </w:r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Brand-produced 30-second spot built on Vesna Hrsto's authority-listicle skeleton. Opens with an outcome listicle (three things every parent wants for their kid riding). PE teacher introduces herself with a quantified credential, names the specific problem most kids show up with, then the switch to Guardian, then a named-student proof beat, then the guarantee close. Same brand voice as the Guardian long-runners, new architecture lifted from a 974-day-running adjacent winner.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35 to 50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Female PE teacher or after-school bike-camp instructor. Real teaching credential preferred over actor. Comfortable on camera. Diverse casting fine.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School polo or athletic wear with a whistle. Calm authority, not performative. Outdoor or gymnasium light.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1 Guardian bike (current kid model, sized to a 5-year-old)</w:t>
      </w:r>
    </w:p>
    <w:p>
      <w:pPr>
        <w:pStyle w:val="ListBullet"/>
        <w:spacing w:after="40"/>
      </w:pPr>
      <w:r>
        <w:rPr>
          <w:color w:val="111111"/>
          <w:sz w:val="22"/>
        </w:rPr>
        <w:t>1 generic department-store kid bike for the PROBLEM beat side-by-side</w:t>
      </w:r>
    </w:p>
    <w:p>
      <w:pPr>
        <w:pStyle w:val="ListBullet"/>
        <w:spacing w:after="40"/>
      </w:pPr>
      <w:r>
        <w:rPr>
          <w:color w:val="111111"/>
          <w:sz w:val="22"/>
        </w:rPr>
        <w:t>Lower-third graphic for talent (name + '200+ kids taught')</w:t>
      </w:r>
    </w:p>
    <w:p>
      <w:pPr>
        <w:pStyle w:val="ListBullet"/>
        <w:spacing w:after="40"/>
      </w:pPr>
      <w:r>
        <w:rPr>
          <w:color w:val="111111"/>
          <w:sz w:val="22"/>
        </w:rPr>
        <w:t>Outdoor location (playground or school parking lot) for B-roll</w:t>
      </w:r>
    </w:p>
    <w:p>
      <w:pPr>
        <w:pStyle w:val="ListBullet"/>
        <w:spacing w:after="40"/>
      </w:pPr>
      <w:r>
        <w:rPr>
          <w:color w:val="111111"/>
          <w:sz w:val="22"/>
        </w:rPr>
        <w:t>Indoor gym or classroom for hero shots</w:t>
      </w:r>
    </w:p>
    <w:p>
      <w:pPr>
        <w:pStyle w:val="ListBullet"/>
        <w:spacing w:after="40"/>
      </w:pPr>
      <w:r>
        <w:rPr>
          <w:color w:val="111111"/>
          <w:sz w:val="22"/>
        </w:rPr>
        <w:t>5-year-old child rider for the PROOF beat (Maya, with child usage release)</w:t>
      </w:r>
    </w:p>
    <w:p>
      <w:pPr>
        <w:pStyle w:val="ListBullet"/>
        <w:spacing w:after="40"/>
      </w:pPr>
      <w:r>
        <w:rPr>
          <w:color w:val="111111"/>
          <w:sz w:val="22"/>
        </w:rPr>
        <w:t>Correctly-sized child helmet</w:t>
      </w:r>
    </w:p>
    <w:p>
      <w:pPr>
        <w:pStyle w:val="ListBullet"/>
        <w:spacing w:after="40"/>
      </w:pPr>
      <w:r>
        <w:rPr>
          <w:color w:val="111111"/>
          <w:sz w:val="22"/>
        </w:rPr>
        <w:t>1 iPhone or small mirrorless camera for vertical 9:16 capture</w:t>
      </w:r>
    </w:p>
    <w:p>
      <w:pPr>
        <w:pStyle w:val="ListBullet"/>
        <w:spacing w:after="40"/>
      </w:pPr>
      <w:r>
        <w:rPr>
          <w:color w:val="111111"/>
          <w:sz w:val="22"/>
        </w:rPr>
        <w:t>Three on-screen outcome graphics (animated checkmarks) for the HOOK</w:t>
      </w:r>
    </w:p>
    <w:p>
      <w:pPr>
        <w:spacing w:before="280" w:after="80"/>
      </w:pPr>
      <w:r>
        <w:rPr>
          <w:b/>
          <w:color w:val="111111"/>
          <w:sz w:val="28"/>
        </w:rPr>
        <w:t>Hook variations</w:t>
      </w:r>
    </w:p>
    <w:p>
      <w:pPr>
        <w:spacing w:before="160" w:after="40"/>
      </w:pPr>
      <w:r>
        <w:rPr>
          <w:b/>
          <w:color w:val="FF3D8A"/>
          <w:sz w:val="24"/>
        </w:rPr>
        <w:t>Hook 1  ·  Authority</w:t>
      </w:r>
    </w:p>
    <w:p>
      <w:pPr>
        <w:spacing w:after="80"/>
        <w:ind w:left="360"/>
      </w:pPr>
      <w:r>
        <w:rPr>
          <w:i/>
          <w:color w:val="111111"/>
          <w:sz w:val="24"/>
        </w:rPr>
        <w:t>“Riding without training wheels by Saturday. Confident at the brake. Off the iPad. None of those happen with the bike from the aisle.”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 hook:  </w:t>
      </w:r>
      <w:r>
        <w:rPr>
          <w:color w:val="111111"/>
          <w:sz w:val="22"/>
        </w:rPr>
        <w:t>PE teacher in school polo at the edge of a gym, animated checkmarks lighting up next to her one by one.</w:t>
      </w:r>
    </w:p>
    <w:p>
      <w:pPr>
        <w:spacing w:after="160"/>
        <w:ind w:left="360"/>
      </w:pPr>
      <w:r>
        <w:rPr>
          <w:i/>
          <w:color w:val="666666"/>
          <w:sz w:val="18"/>
        </w:rPr>
        <w:t>Source: Vesna skeleton (outcome listicle opener)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Outcome Anchoring  ·  Tactic: Authority  ·  Voice pattern: List of outcomes. Why the default fails them.  ·  Vibe: PE teacher matter-of-fact</w:t>
      </w:r>
    </w:p>
    <w:p>
      <w:pPr>
        <w:spacing w:before="160" w:after="40"/>
      </w:pPr>
      <w:r>
        <w:rPr>
          <w:b/>
          <w:color w:val="FF3D8A"/>
          <w:sz w:val="24"/>
        </w:rPr>
        <w:t>Hook 2  ·  Bold Claim</w:t>
      </w:r>
    </w:p>
    <w:p>
      <w:pPr>
        <w:spacing w:after="80"/>
        <w:ind w:left="360"/>
      </w:pPr>
      <w:r>
        <w:rPr>
          <w:i/>
          <w:color w:val="111111"/>
          <w:sz w:val="24"/>
        </w:rPr>
        <w:t>“Three things every parent wants for their kid on a bike. Riding solo. Confident at the brake. Off the screen for the afternoon.”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 hook:  </w:t>
      </w:r>
      <w:r>
        <w:rPr>
          <w:color w:val="111111"/>
          <w:sz w:val="22"/>
        </w:rPr>
        <w:t>Closeup on the teacher counting on three fingers, each finger triggers an on-screen graphic.</w:t>
      </w:r>
    </w:p>
    <w:p>
      <w:pPr>
        <w:spacing w:after="160"/>
        <w:ind w:left="360"/>
      </w:pPr>
      <w:r>
        <w:rPr>
          <w:i/>
          <w:color w:val="666666"/>
          <w:sz w:val="18"/>
        </w:rPr>
        <w:t>Source: Vesna skeleton variant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Aspiration  ·  Tactic: Bold Claim  ·  Voice pattern: Three things X wants. (Listicle).  ·  Vibe: warm authority</w:t>
      </w:r>
    </w:p>
    <w:p>
      <w:pPr>
        <w:spacing w:before="160" w:after="40"/>
      </w:pPr>
      <w:r>
        <w:rPr>
          <w:b/>
          <w:color w:val="FF3D8A"/>
          <w:sz w:val="24"/>
        </w:rPr>
        <w:t>Hook 3  ·  Authority</w:t>
      </w:r>
    </w:p>
    <w:p>
      <w:pPr>
        <w:spacing w:after="80"/>
        <w:ind w:left="360"/>
      </w:pPr>
      <w:r>
        <w:rPr>
          <w:i/>
          <w:color w:val="111111"/>
          <w:sz w:val="24"/>
        </w:rPr>
        <w:t>“I have taught two hundred kids how to ride a bike. The first thing I tell their parents has nothing to do with technique.”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 hook:  </w:t>
      </w:r>
      <w:r>
        <w:rPr>
          <w:color w:val="111111"/>
          <w:sz w:val="22"/>
        </w:rPr>
        <w:t>Teacher on a playground bench, kids cycling behind her in soft focus.</w:t>
      </w:r>
    </w:p>
    <w:p>
      <w:pPr>
        <w:spacing w:after="160"/>
        <w:ind w:left="360"/>
      </w:pPr>
      <w:r>
        <w:rPr>
          <w:i/>
          <w:color w:val="666666"/>
          <w:sz w:val="18"/>
        </w:rPr>
        <w:t>Source: inferred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Curiosity Gap  ·  Tactic: Authority  ·  Voice pattern: I have done X. Here is the surprising lesson.  ·  Vibe: earned authority</w:t>
      </w:r>
    </w:p>
    <w:p>
      <w:pPr>
        <w:spacing w:before="160" w:after="40"/>
      </w:pPr>
      <w:r>
        <w:rPr>
          <w:b/>
          <w:color w:val="FF3D8A"/>
          <w:sz w:val="24"/>
        </w:rPr>
        <w:t>Hook 4  ·  Confession</w:t>
      </w:r>
    </w:p>
    <w:p>
      <w:pPr>
        <w:spacing w:after="80"/>
        <w:ind w:left="360"/>
      </w:pPr>
      <w:r>
        <w:rPr>
          <w:i/>
          <w:color w:val="111111"/>
          <w:sz w:val="24"/>
        </w:rPr>
        <w:t>“If your kid will not ride, it is not because they are not ready. I have taught over two hundred kids. It is almost always the bike.”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 hook:  </w:t>
      </w:r>
      <w:r>
        <w:rPr>
          <w:color w:val="111111"/>
          <w:sz w:val="22"/>
        </w:rPr>
        <w:t>Teacher kneeling next to a frustrated kid on a wobbly generic bike.</w:t>
      </w:r>
    </w:p>
    <w:p>
      <w:pPr>
        <w:spacing w:after="160"/>
        <w:ind w:left="360"/>
      </w:pPr>
      <w:r>
        <w:rPr>
          <w:i/>
          <w:color w:val="666666"/>
          <w:sz w:val="18"/>
        </w:rPr>
        <w:t>Source: inferred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Self-blame Release  ·  Tactic: Confession  ·  Voice pattern: If X is not happening, it is not because Y. It is because Z.  ·  Vibe: empathetic reframe</w:t>
      </w:r>
    </w:p>
    <w:p>
      <w:pPr>
        <w:spacing w:before="160" w:after="40"/>
      </w:pPr>
      <w:r>
        <w:rPr>
          <w:b/>
          <w:color w:val="FF3D8A"/>
          <w:sz w:val="24"/>
        </w:rPr>
        <w:t>Hook 5  ·  Bold Claim</w:t>
      </w:r>
    </w:p>
    <w:p>
      <w:pPr>
        <w:spacing w:after="80"/>
        <w:ind w:left="360"/>
      </w:pPr>
      <w:r>
        <w:rPr>
          <w:i/>
          <w:color w:val="111111"/>
          <w:sz w:val="24"/>
        </w:rPr>
        <w:t>“Riding by Saturday. Confident at the brake. Off the iPad. Three outcomes I see every time we switch the bike under a kid.”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 hook:  </w:t>
      </w:r>
      <w:r>
        <w:rPr>
          <w:color w:val="111111"/>
          <w:sz w:val="22"/>
        </w:rPr>
        <w:t>Quick montage of three different kids riding, each one frozen at a peak-confidence moment.</w:t>
      </w:r>
    </w:p>
    <w:p>
      <w:pPr>
        <w:spacing w:after="160"/>
        <w:ind w:left="360"/>
      </w:pPr>
      <w:r>
        <w:rPr>
          <w:i/>
          <w:color w:val="666666"/>
          <w:sz w:val="18"/>
        </w:rPr>
        <w:t>Source: inferred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Social Proof  ·  Tactic: Bold Claim  ·  Voice pattern: X, Y, Z. Outcomes I see every time.  ·  Vibe: educator with quiet conviction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to 0:04  ·  HOOK · OUTCOME LISTICLE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“Riding without training wheels by Saturday. Confident at the brake. Off the iPad and outside. Three things every parent wants. None of them happen with the bike from the aisle.”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PE teacher in a school polo at the edge of a gymnasium or playground. Three checkmark graphics animate in next to her, one per outcome. Calm, no music swell.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✅ Riding solo ✅ Confident at the brake ✅ Off the iPad</w:t>
      </w:r>
    </w:p>
    <w:p>
      <w:pPr>
        <w:spacing w:before="160" w:after="40"/>
      </w:pPr>
      <w:r>
        <w:rPr>
          <w:b/>
          <w:color w:val="00A06E"/>
          <w:sz w:val="24"/>
        </w:rPr>
        <w:t>0:04 to 0:09  ·  SETUP · CREDIBILITY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“And I have taught two hundred kids how to ride a bike in three years. So I know what actually works.”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Cut to teacher at the edge of a playground watching kids cycle. Lower-third graphic appears: her name plus '200+ kids taught'.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200+ kids taught</w:t>
      </w:r>
    </w:p>
    <w:p>
      <w:pPr>
        <w:spacing w:before="160" w:after="40"/>
      </w:pPr>
      <w:r>
        <w:rPr>
          <w:b/>
          <w:color w:val="00A06E"/>
          <w:sz w:val="24"/>
        </w:rPr>
        <w:t>0:09 to 0:15  ·  PROBLEM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“Then most kids show up with a bike that weighs more than they do, with brakes their hands cannot squeeze. So they wobble. Then they fall. Then they decide they hate riding.”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B-roll. Closeup of a generic kid bike. Teacher tries to lift it one-handed and struggles. Cut to small hands trying to squeeze a stiff dual-lever brake.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Most kids' bikes: 28 lbs</w:t>
      </w:r>
    </w:p>
    <w:p>
      <w:pPr>
        <w:spacing w:before="160" w:after="40"/>
      </w:pPr>
      <w:r>
        <w:rPr>
          <w:b/>
          <w:color w:val="00A06E"/>
          <w:sz w:val="24"/>
        </w:rPr>
        <w:t>0:15 to 0:21  ·  REVEAL · OUTCOME LISTICLE REPEAT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a year ago I switched my whole class to Guardian. Half the weight. One brake lever instead of two. A frame actually shaped for a kid.”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Cut to teacher holding a Guardian one-handed. Side-by-side weight overlay in post. Closeup of a small hand squeezing the SureStop lever. Both wheels stop.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SureStop® · One lever · Both wheels</w:t>
      </w:r>
    </w:p>
    <w:p>
      <w:pPr>
        <w:spacing w:before="160" w:after="40"/>
      </w:pPr>
      <w:r>
        <w:rPr>
          <w:b/>
          <w:color w:val="00A06E"/>
          <w:sz w:val="24"/>
        </w:rPr>
        <w:t>0:21 to 0:27  ·  PROOF · NAMED STUDENT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“And Maya, five years old, the smallest student in my class, rode away on her first try. Five hundred thousand kids have done the same.”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Wide shot of a five-year-old riding away from camera on a Guardian, teacher watching from edge of frame. No training wheels visible. Hold the moment.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First ride · Real footage</w:t>
      </w:r>
    </w:p>
    <w:p>
      <w:pPr>
        <w:spacing w:before="160" w:after="40"/>
      </w:pPr>
      <w:r>
        <w:rPr>
          <w:b/>
          <w:color w:val="00A06E"/>
          <w:sz w:val="24"/>
        </w:rPr>
        <w:t>0:27 to 0:32  ·  CTA · GUARANTEE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“By the way, Guardian takes the bike back any time in the next year. Check them out at guardianbikes.com.”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Teacher back to camera, half-smile. End card: Guardian logo, 365-day-return badge, lifetime-frame-warranty wordmark.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guardianbikes.com · Free 365-day returns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Built on the Vesna Hrsto skeleton (974 days running, template_reference). Vesna's structure: outcome listicle as the opener (✅ ✅ ✅), authority intro with a quantified credential ('5,000 students helped'), named-student quoted struggle, outcome bullets repeated, quoted result, soft CTA. Translation to Guardian: a real PE teacher opens with three outcomes parents actually want, introduces herself with '200+ kids taught', the problem is the bike-aisle bike, the switch is to Guardian, the named-student proof is five-year-old Maya riding away on her first try, the close is 365-day returns. Brand-produced (no UGC) because every Guardian long-runner is brand-produced. Authority hook tactic is untapped in Guardian's current Motion winners.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About 32 seconds, 6 beats. Brand-produced register, not UGC. Two-location shoot: school gymnasium / playground for hero + B-roll, suburban driveway for the PROOF beat. IPhone or small mirrorless on vertical 9:16. The three outcome graphics on the HOOK are animated checkmarks added in post. The named student's first ride is the load-bearing beat. Hold the smile, no music swell needed. End card carries the 365-day-return guarantee.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GB-LearnToRide-Experts-Vid-Brief001-V2 ($25,577, 4.7x ROAS. Pediatric OT authority)</w:t>
      </w:r>
    </w:p>
    <w:p>
      <w:pPr>
        <w:pStyle w:val="ListBullet"/>
        <w:spacing w:after="40"/>
      </w:pPr>
      <w:r>
        <w:rPr>
          <w:color w:val="111111"/>
          <w:sz w:val="22"/>
        </w:rPr>
        <w:t>GB-LearnToRide-Brief216-UGC-BalanceBike-Vid-3 ($29,535, 6.7x ROAS. UGC mom authority)</w:t>
      </w:r>
    </w:p>
    <w:p>
      <w:pPr>
        <w:spacing w:before="400"/>
      </w:pPr>
      <w:r>
        <w:rPr>
          <w:color w:val="666666"/>
          <w:sz w:val="16"/>
        </w:rPr>
        <w:t>★ Orion  ·  GASSED  ·  Guardian Bikes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2.foreplay.co/270510499213898/fa7a0501117e9aef7ef0b478f473f5da.mp4" TargetMode="External"/><Relationship Id="rId10" Type="http://schemas.openxmlformats.org/officeDocument/2006/relationships/hyperlink" Target="https://app.foreplay.co/ads/ibjZypt4ElV4I5yJAxG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